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EF5" w:rsidRDefault="0045216D" w:rsidP="00A06EF5">
      <w:pPr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Calibri" w:hAnsi="Arial" w:cs="Arial"/>
          <w:b/>
          <w:sz w:val="24"/>
          <w:szCs w:val="24"/>
          <w:lang w:eastAsia="ru-RU"/>
        </w:rPr>
        <w:t>Сводка замечаний и предложений</w:t>
      </w:r>
      <w:r w:rsidR="00DB58F6" w:rsidRPr="006B4F42">
        <w:rPr>
          <w:rFonts w:ascii="Arial" w:eastAsia="Calibri" w:hAnsi="Arial" w:cs="Arial"/>
          <w:b/>
          <w:sz w:val="24"/>
          <w:szCs w:val="24"/>
          <w:lang w:eastAsia="ru-RU"/>
        </w:rPr>
        <w:t xml:space="preserve"> на </w:t>
      </w:r>
      <w:r w:rsidR="00A06EF5" w:rsidRPr="006B4F42">
        <w:rPr>
          <w:rFonts w:ascii="Arial" w:eastAsia="Calibri" w:hAnsi="Arial" w:cs="Arial"/>
          <w:b/>
          <w:sz w:val="24"/>
          <w:szCs w:val="24"/>
          <w:lang w:eastAsia="ru-RU"/>
        </w:rPr>
        <w:t>проект</w:t>
      </w:r>
      <w:r w:rsidR="00A06EF5" w:rsidRPr="006B4F4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формы </w:t>
      </w:r>
      <w:r w:rsidR="00A06EF5" w:rsidRPr="006B4F42">
        <w:rPr>
          <w:rFonts w:ascii="Arial" w:eastAsia="Times New Roman" w:hAnsi="Arial" w:cs="Arial"/>
          <w:b/>
          <w:sz w:val="24"/>
          <w:szCs w:val="24"/>
          <w:lang w:eastAsia="ru-RU"/>
        </w:rPr>
        <w:t>сертификата участни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ка межгосударственной программы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A06EF5" w:rsidRPr="006B4F42">
        <w:rPr>
          <w:rFonts w:ascii="Arial" w:eastAsia="Times New Roman" w:hAnsi="Arial" w:cs="Arial"/>
          <w:b/>
          <w:sz w:val="24"/>
          <w:szCs w:val="24"/>
          <w:lang w:eastAsia="ru-RU"/>
        </w:rPr>
        <w:t>проверки квалификации</w:t>
      </w:r>
    </w:p>
    <w:p w:rsidR="00F24CEA" w:rsidRPr="006B4F42" w:rsidRDefault="00F24CEA" w:rsidP="00A06EF5">
      <w:pPr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4A0" w:firstRow="1" w:lastRow="0" w:firstColumn="1" w:lastColumn="0" w:noHBand="0" w:noVBand="1"/>
      </w:tblPr>
      <w:tblGrid>
        <w:gridCol w:w="9113"/>
        <w:gridCol w:w="5181"/>
      </w:tblGrid>
      <w:tr w:rsidR="00B57317" w:rsidRPr="006B4F42" w:rsidTr="00A35F0E">
        <w:trPr>
          <w:tblHeader/>
        </w:trPr>
        <w:tc>
          <w:tcPr>
            <w:tcW w:w="9113" w:type="dxa"/>
            <w:tcBorders>
              <w:bottom w:val="double" w:sz="4" w:space="0" w:color="auto"/>
            </w:tcBorders>
          </w:tcPr>
          <w:p w:rsidR="00B57317" w:rsidRPr="00F24CEA" w:rsidRDefault="00B57317" w:rsidP="00F24C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4CEA">
              <w:rPr>
                <w:rFonts w:ascii="Arial" w:hAnsi="Arial" w:cs="Arial"/>
                <w:b/>
                <w:sz w:val="24"/>
                <w:szCs w:val="24"/>
              </w:rPr>
              <w:t>Зам</w:t>
            </w:r>
            <w:r w:rsidR="00F24CEA">
              <w:rPr>
                <w:rFonts w:ascii="Arial" w:hAnsi="Arial" w:cs="Arial"/>
                <w:b/>
                <w:sz w:val="24"/>
                <w:szCs w:val="24"/>
              </w:rPr>
              <w:t>ечания и предложения</w:t>
            </w:r>
            <w:r w:rsidR="0045216D" w:rsidRPr="00F24CE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24CEA" w:rsidRPr="00F24CEA">
              <w:rPr>
                <w:rFonts w:ascii="Arial" w:hAnsi="Arial" w:cs="Arial"/>
                <w:b/>
                <w:sz w:val="24"/>
                <w:szCs w:val="24"/>
              </w:rPr>
              <w:t xml:space="preserve">национальных органов </w:t>
            </w:r>
          </w:p>
        </w:tc>
        <w:tc>
          <w:tcPr>
            <w:tcW w:w="5181" w:type="dxa"/>
            <w:tcBorders>
              <w:bottom w:val="double" w:sz="4" w:space="0" w:color="auto"/>
            </w:tcBorders>
          </w:tcPr>
          <w:p w:rsidR="00B57317" w:rsidRPr="006B4F42" w:rsidRDefault="00B57317" w:rsidP="00B729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F42">
              <w:rPr>
                <w:rFonts w:ascii="Arial" w:hAnsi="Arial" w:cs="Arial"/>
                <w:b/>
                <w:sz w:val="24"/>
                <w:szCs w:val="24"/>
              </w:rPr>
              <w:t>Заключение разработчика</w:t>
            </w:r>
          </w:p>
        </w:tc>
      </w:tr>
      <w:tr w:rsidR="00B57317" w:rsidRPr="006B4F42" w:rsidTr="00A35F0E">
        <w:tc>
          <w:tcPr>
            <w:tcW w:w="14294" w:type="dxa"/>
            <w:gridSpan w:val="2"/>
          </w:tcPr>
          <w:p w:rsidR="00B57317" w:rsidRPr="006B4F42" w:rsidRDefault="00B57317" w:rsidP="008736F1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4F4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Республика Армения</w:t>
            </w:r>
            <w:r w:rsidRPr="006B4F4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br/>
            </w:r>
            <w:proofErr w:type="spellStart"/>
            <w:r w:rsidR="006F0BD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Мартиросян</w:t>
            </w:r>
            <w:proofErr w:type="spellEnd"/>
            <w:r w:rsidR="006F0BD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Г. Г.</w:t>
            </w:r>
            <w:r w:rsidRPr="006B4F4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r w:rsidRPr="006B4F4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Заведующий лабораторией ЗАО «Национальный институт метрологии», </w:t>
            </w:r>
            <w:r w:rsidRPr="006B4F4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br/>
              <w:t>э</w:t>
            </w:r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л. письмо от 25.10.2019, </w:t>
            </w:r>
            <w:r w:rsidRPr="006B4F42">
              <w:rPr>
                <w:rFonts w:ascii="Arial" w:eastAsia="Calibri" w:hAnsi="Arial" w:cs="Arial"/>
                <w:sz w:val="24"/>
                <w:szCs w:val="24"/>
                <w:lang w:val="en-US"/>
              </w:rPr>
              <w:t>e</w:t>
            </w:r>
            <w:r w:rsidRPr="006B4F42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6B4F42">
              <w:rPr>
                <w:rFonts w:ascii="Arial" w:eastAsia="Calibri" w:hAnsi="Arial" w:cs="Arial"/>
                <w:sz w:val="24"/>
                <w:szCs w:val="24"/>
                <w:lang w:val="en-US"/>
              </w:rPr>
              <w:t>mail</w:t>
            </w:r>
            <w:r w:rsidRPr="006B4F42">
              <w:rPr>
                <w:rFonts w:ascii="Arial" w:eastAsia="Calibri" w:hAnsi="Arial" w:cs="Arial"/>
                <w:sz w:val="24"/>
                <w:szCs w:val="24"/>
              </w:rPr>
              <w:t xml:space="preserve">: </w:t>
            </w:r>
            <w:proofErr w:type="spellStart"/>
            <w:r w:rsidRPr="006B4F42">
              <w:rPr>
                <w:rFonts w:ascii="Arial" w:eastAsia="Calibri" w:hAnsi="Arial" w:cs="Arial"/>
                <w:sz w:val="24"/>
                <w:szCs w:val="24"/>
                <w:lang w:val="en-US"/>
              </w:rPr>
              <w:t>ggmartirosyan</w:t>
            </w:r>
            <w:proofErr w:type="spellEnd"/>
            <w:r w:rsidRPr="006B4F42">
              <w:rPr>
                <w:rFonts w:ascii="Arial" w:eastAsia="Calibri" w:hAnsi="Arial" w:cs="Arial"/>
                <w:sz w:val="24"/>
                <w:szCs w:val="24"/>
              </w:rPr>
              <w:t>@</w:t>
            </w:r>
            <w:proofErr w:type="spellStart"/>
            <w:r w:rsidRPr="006B4F42">
              <w:rPr>
                <w:rFonts w:ascii="Arial" w:eastAsia="Calibri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6B4F42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006B4F42">
              <w:rPr>
                <w:rFonts w:ascii="Arial" w:eastAsia="Calibri" w:hAnsi="Arial" w:cs="Arial"/>
                <w:sz w:val="24"/>
                <w:szCs w:val="24"/>
                <w:lang w:val="en-US"/>
              </w:rPr>
              <w:t>com</w:t>
            </w:r>
          </w:p>
        </w:tc>
      </w:tr>
      <w:tr w:rsidR="00B57317" w:rsidRPr="006B4F42" w:rsidTr="00A35F0E">
        <w:tc>
          <w:tcPr>
            <w:tcW w:w="9113" w:type="dxa"/>
          </w:tcPr>
          <w:p w:rsidR="00B57317" w:rsidRPr="006B4F42" w:rsidRDefault="00B57317" w:rsidP="0079758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B4F42">
              <w:rPr>
                <w:rFonts w:ascii="Arial" w:eastAsia="Times New Roman" w:hAnsi="Arial" w:cs="Arial"/>
                <w:sz w:val="24"/>
                <w:szCs w:val="24"/>
              </w:rPr>
              <w:t>Относительно проекта сертификата участника межгосударственной программы проверки квалификации возражений не имеется.</w:t>
            </w:r>
          </w:p>
        </w:tc>
        <w:tc>
          <w:tcPr>
            <w:tcW w:w="5181" w:type="dxa"/>
          </w:tcPr>
          <w:p w:rsidR="00B57317" w:rsidRPr="006B4F42" w:rsidRDefault="00B57317" w:rsidP="00B729C2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F25B2" w:rsidRPr="006B4F42" w:rsidTr="00A35F0E">
        <w:tc>
          <w:tcPr>
            <w:tcW w:w="14294" w:type="dxa"/>
            <w:gridSpan w:val="2"/>
          </w:tcPr>
          <w:p w:rsidR="006F25B2" w:rsidRPr="006B4F42" w:rsidRDefault="006F25B2" w:rsidP="006D2DB7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6B4F4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Республика Беларусь</w:t>
            </w:r>
            <w:r w:rsidRPr="006B4F4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br/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Государственное предприятие «БГЦА»</w:t>
            </w:r>
            <w:r w:rsidR="006D2D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исх. №05-04/751 от 28.01.2020</w:t>
            </w:r>
          </w:p>
        </w:tc>
      </w:tr>
      <w:tr w:rsidR="006F25B2" w:rsidRPr="006B4F42" w:rsidTr="00A35F0E">
        <w:trPr>
          <w:trHeight w:val="410"/>
        </w:trPr>
        <w:tc>
          <w:tcPr>
            <w:tcW w:w="9113" w:type="dxa"/>
          </w:tcPr>
          <w:p w:rsidR="006F25B2" w:rsidRPr="000960AB" w:rsidRDefault="000960AB" w:rsidP="000960AB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60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Считаем нецелесообразным указание в сертификате участника общей характеристики функционирования по результатам прохождения тура программы проверки квалификацию, поскольку ключевой является информация о </w:t>
            </w:r>
            <w:proofErr w:type="spellStart"/>
            <w:r w:rsidRPr="000960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харакеристиках</w:t>
            </w:r>
            <w:proofErr w:type="spellEnd"/>
            <w:r w:rsidRPr="000960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функционирования при определении конкретных показателей, которая представляется в отчете.</w:t>
            </w:r>
          </w:p>
        </w:tc>
        <w:tc>
          <w:tcPr>
            <w:tcW w:w="5181" w:type="dxa"/>
          </w:tcPr>
          <w:p w:rsidR="006F25B2" w:rsidRPr="004122E1" w:rsidRDefault="005465E9" w:rsidP="00AB6FA0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Общая оценка функционирования и</w:t>
            </w:r>
            <w:r w:rsidR="00AB6FA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сключена из проекта сертификата</w:t>
            </w:r>
            <w:r w:rsidR="005B6F8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6F25B2" w:rsidRPr="006B4F42" w:rsidTr="00A35F0E">
        <w:trPr>
          <w:trHeight w:val="410"/>
        </w:trPr>
        <w:tc>
          <w:tcPr>
            <w:tcW w:w="9113" w:type="dxa"/>
          </w:tcPr>
          <w:p w:rsidR="006F25B2" w:rsidRPr="000960AB" w:rsidRDefault="000960AB" w:rsidP="005465E9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Графу «удостоверяет, что предприятие (лаборатория)» </w:t>
            </w:r>
            <w:r w:rsidR="005465E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предлагаем изложить в редакции «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удос</w:t>
            </w:r>
            <w:proofErr w:type="spellEnd"/>
            <w:r w:rsidR="005465E9"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>т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оверяет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что лаборатория (предприятие)», поскольку в проверках квалификации, как правило, участвует орган по оценке соответствия, входящий в состав предприятия.</w:t>
            </w:r>
          </w:p>
        </w:tc>
        <w:tc>
          <w:tcPr>
            <w:tcW w:w="5181" w:type="dxa"/>
          </w:tcPr>
          <w:p w:rsidR="006F25B2" w:rsidRPr="004122E1" w:rsidRDefault="005465E9" w:rsidP="005465E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 проект сертификата внесены изменения: «</w:t>
            </w:r>
            <w:r w:rsidRPr="004122E1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предприятие (лаборатория)</w:t>
            </w:r>
            <w:r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» заменены на «</w:t>
            </w:r>
            <w:r w:rsidRPr="004122E1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участник</w:t>
            </w:r>
            <w:r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» как это установлено в ISO/IEC 17043</w:t>
            </w:r>
            <w:r w:rsidR="005B6F8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57317" w:rsidRPr="006B4F42" w:rsidTr="00A35F0E">
        <w:tc>
          <w:tcPr>
            <w:tcW w:w="14294" w:type="dxa"/>
            <w:gridSpan w:val="2"/>
          </w:tcPr>
          <w:p w:rsidR="00B57317" w:rsidRPr="004122E1" w:rsidRDefault="00B57317" w:rsidP="005E6D6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2E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Республика Беларусь</w:t>
            </w:r>
            <w:r w:rsidRPr="004122E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br/>
            </w:r>
            <w:proofErr w:type="spellStart"/>
            <w:r w:rsidR="006F0BD7" w:rsidRPr="004122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Найдёнова</w:t>
            </w:r>
            <w:proofErr w:type="spellEnd"/>
            <w:r w:rsidR="006F0BD7" w:rsidRPr="004122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В. И.</w:t>
            </w:r>
            <w:r w:rsidRPr="004122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начальник отдела </w:t>
            </w:r>
            <w:proofErr w:type="spellStart"/>
            <w:r w:rsidRPr="004122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БелГИМ</w:t>
            </w:r>
            <w:proofErr w:type="spellEnd"/>
            <w:r w:rsidRPr="004122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r w:rsidRPr="004122E1">
              <w:rPr>
                <w:rFonts w:ascii="Arial" w:eastAsia="Times New Roman" w:hAnsi="Arial" w:cs="Arial"/>
                <w:sz w:val="24"/>
                <w:szCs w:val="24"/>
              </w:rPr>
              <w:t xml:space="preserve">эл. письмо от 07.10.2019, </w:t>
            </w:r>
            <w:r w:rsidRPr="004122E1">
              <w:rPr>
                <w:rFonts w:ascii="Arial" w:eastAsia="Calibri" w:hAnsi="Arial" w:cs="Arial"/>
                <w:sz w:val="24"/>
                <w:szCs w:val="24"/>
                <w:lang w:val="en-US"/>
              </w:rPr>
              <w:t>e</w:t>
            </w:r>
            <w:r w:rsidRPr="004122E1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4122E1">
              <w:rPr>
                <w:rFonts w:ascii="Arial" w:eastAsia="Calibri" w:hAnsi="Arial" w:cs="Arial"/>
                <w:sz w:val="24"/>
                <w:szCs w:val="24"/>
                <w:lang w:val="en-US"/>
              </w:rPr>
              <w:t>mail</w:t>
            </w:r>
            <w:r w:rsidRPr="004122E1">
              <w:rPr>
                <w:rFonts w:ascii="Arial" w:eastAsia="Calibri" w:hAnsi="Arial" w:cs="Arial"/>
                <w:sz w:val="24"/>
                <w:szCs w:val="24"/>
              </w:rPr>
              <w:t xml:space="preserve">: </w:t>
            </w:r>
            <w:r w:rsidRPr="004122E1">
              <w:rPr>
                <w:rFonts w:ascii="Arial" w:eastAsia="Calibri" w:hAnsi="Arial" w:cs="Arial"/>
                <w:sz w:val="24"/>
                <w:szCs w:val="24"/>
                <w:lang w:val="en-US"/>
              </w:rPr>
              <w:t>provider</w:t>
            </w:r>
            <w:r w:rsidRPr="004122E1">
              <w:rPr>
                <w:rFonts w:ascii="Arial" w:eastAsia="Calibri" w:hAnsi="Arial" w:cs="Arial"/>
                <w:sz w:val="24"/>
                <w:szCs w:val="24"/>
              </w:rPr>
              <w:t>@</w:t>
            </w:r>
            <w:proofErr w:type="spellStart"/>
            <w:r w:rsidRPr="004122E1">
              <w:rPr>
                <w:rFonts w:ascii="Arial" w:eastAsia="Calibri" w:hAnsi="Arial" w:cs="Arial"/>
                <w:sz w:val="24"/>
                <w:szCs w:val="24"/>
                <w:lang w:val="en-US"/>
              </w:rPr>
              <w:t>belgim</w:t>
            </w:r>
            <w:proofErr w:type="spellEnd"/>
            <w:r w:rsidRPr="004122E1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004122E1">
              <w:rPr>
                <w:rFonts w:ascii="Arial" w:eastAsia="Calibri" w:hAnsi="Arial" w:cs="Arial"/>
                <w:sz w:val="24"/>
                <w:szCs w:val="24"/>
                <w:lang w:val="en-US"/>
              </w:rPr>
              <w:t>by</w:t>
            </w:r>
          </w:p>
        </w:tc>
      </w:tr>
      <w:tr w:rsidR="000E33C6" w:rsidRPr="006B4F42" w:rsidTr="00A35F0E">
        <w:trPr>
          <w:trHeight w:val="1492"/>
        </w:trPr>
        <w:tc>
          <w:tcPr>
            <w:tcW w:w="9113" w:type="dxa"/>
          </w:tcPr>
          <w:p w:rsidR="000E33C6" w:rsidRPr="006B4F42" w:rsidRDefault="000E33C6" w:rsidP="000E33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Предлагаем исключить из формы общую оценку функционирования в %, и перенести ее в отчет. Такая оценка предполагает указывать количество и название измеряемых величин, </w:t>
            </w:r>
            <w:proofErr w:type="spellStart"/>
            <w:r w:rsidRPr="006B4F42">
              <w:rPr>
                <w:rFonts w:ascii="Arial" w:eastAsia="Times New Roman" w:hAnsi="Arial" w:cs="Arial"/>
                <w:sz w:val="24"/>
                <w:szCs w:val="24"/>
              </w:rPr>
              <w:t>т.о</w:t>
            </w:r>
            <w:proofErr w:type="spellEnd"/>
            <w:r w:rsidRPr="006B4F42">
              <w:rPr>
                <w:rFonts w:ascii="Arial" w:eastAsia="Times New Roman" w:hAnsi="Arial" w:cs="Arial"/>
                <w:sz w:val="24"/>
                <w:szCs w:val="24"/>
              </w:rPr>
              <w:t>. сертификат будет перегружен информацией. В остальном поддерживаем предлагаемую форму.</w:t>
            </w:r>
          </w:p>
        </w:tc>
        <w:tc>
          <w:tcPr>
            <w:tcW w:w="5181" w:type="dxa"/>
          </w:tcPr>
          <w:p w:rsidR="000E33C6" w:rsidRPr="004122E1" w:rsidRDefault="000E33C6" w:rsidP="00AB6FA0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Общая оценка функционирования и</w:t>
            </w:r>
            <w:r w:rsidR="00AB6FA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сключена из проекта сертификата</w:t>
            </w:r>
            <w:r w:rsidR="005B6F8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E33C6" w:rsidRPr="006B4F42" w:rsidTr="00A35F0E">
        <w:tc>
          <w:tcPr>
            <w:tcW w:w="14294" w:type="dxa"/>
            <w:gridSpan w:val="2"/>
          </w:tcPr>
          <w:p w:rsidR="000E33C6" w:rsidRPr="006B4F42" w:rsidRDefault="000E33C6" w:rsidP="006D2D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85D4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Кыргызская Республика</w:t>
            </w:r>
            <w:r w:rsidRPr="006B4F42">
              <w:rPr>
                <w:rFonts w:ascii="Arial" w:eastAsia="Times New Roman" w:hAnsi="Arial" w:cs="Arial"/>
                <w:b/>
                <w:sz w:val="28"/>
                <w:szCs w:val="24"/>
                <w:lang w:eastAsia="ru-RU"/>
              </w:rPr>
              <w:t xml:space="preserve"> </w:t>
            </w:r>
            <w:r w:rsidRPr="006B4F42">
              <w:rPr>
                <w:rFonts w:ascii="Arial" w:eastAsia="Times New Roman" w:hAnsi="Arial" w:cs="Arial"/>
                <w:b/>
                <w:sz w:val="28"/>
                <w:szCs w:val="24"/>
                <w:lang w:eastAsia="ru-RU"/>
              </w:rPr>
              <w:br/>
            </w:r>
            <w:r w:rsidRPr="006B4F4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Кыргызский центр аккредитации</w:t>
            </w:r>
            <w:r w:rsidR="000C2E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при Министерстве экономики</w:t>
            </w:r>
            <w:r w:rsidRPr="006B4F4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исх. №01-11-787 от 21.10.2019</w:t>
            </w:r>
          </w:p>
        </w:tc>
      </w:tr>
      <w:tr w:rsidR="000E33C6" w:rsidRPr="006B4F42" w:rsidTr="00A35F0E">
        <w:tc>
          <w:tcPr>
            <w:tcW w:w="9113" w:type="dxa"/>
          </w:tcPr>
          <w:p w:rsidR="000E33C6" w:rsidRPr="006B4F42" w:rsidRDefault="000E33C6" w:rsidP="000E33C6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 Исключить слова (при наличии) после слов «аттестата аккредитации», так как в процессе аккредитации органов по оценке соответствия, в основном используются поставщик программы проверки квалификации, который соответствует требованиям </w:t>
            </w:r>
            <w:r w:rsidRPr="006B4F4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ISO</w:t>
            </w:r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/IEC 17043:2010 на основании политики </w:t>
            </w:r>
            <w:r w:rsidRPr="006B4F4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ILAC</w:t>
            </w:r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B4F4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</w:t>
            </w:r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9. Также в стандартах серии </w:t>
            </w:r>
            <w:r w:rsidRPr="006B4F4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ISO</w:t>
            </w:r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 17000 больше внедряются процессы оценки поставщиков продукции и услуг, влияющие на конечный результаты оценки </w:t>
            </w:r>
            <w:proofErr w:type="spellStart"/>
            <w:r w:rsidRPr="006B4F42">
              <w:rPr>
                <w:rFonts w:ascii="Arial" w:eastAsia="Times New Roman" w:hAnsi="Arial" w:cs="Arial"/>
                <w:sz w:val="24"/>
                <w:szCs w:val="24"/>
              </w:rPr>
              <w:t>соответсвия</w:t>
            </w:r>
            <w:proofErr w:type="spellEnd"/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. Пример этому, международный стандарт </w:t>
            </w:r>
            <w:r w:rsidRPr="006B4F4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ISO</w:t>
            </w:r>
            <w:r w:rsidRPr="006B4F42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r w:rsidRPr="006B4F4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IEC</w:t>
            </w:r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 17025:2917 (раздел 6.6 Продукция и услуги, предоставляемые внешними поставщиками), который четко устанавливает перечень услуг, </w:t>
            </w:r>
            <w:proofErr w:type="spellStart"/>
            <w:r w:rsidRPr="006B4F42">
              <w:rPr>
                <w:rFonts w:ascii="Arial" w:eastAsia="Times New Roman" w:hAnsi="Arial" w:cs="Arial"/>
                <w:sz w:val="24"/>
                <w:szCs w:val="24"/>
              </w:rPr>
              <w:t>влиящих</w:t>
            </w:r>
            <w:proofErr w:type="spellEnd"/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 на лабораторную деятельность, включая проверку квалификации. Кроме этого, национальные органы по аккредитации государств-участников МГС стремятся на международное признание, для чего необходимо выполнять требования политик и процессов международных или региональных органов по аккредитации (гармонизированы требования).</w:t>
            </w:r>
          </w:p>
        </w:tc>
        <w:tc>
          <w:tcPr>
            <w:tcW w:w="5181" w:type="dxa"/>
          </w:tcPr>
          <w:p w:rsidR="000E33C6" w:rsidRPr="006B4F42" w:rsidRDefault="000E33C6" w:rsidP="000E33C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B4F4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6B4F4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Считаем целесообразным оставить в форме сертификата слова «при </w:t>
            </w:r>
            <w:r w:rsidRPr="006B4F42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B4F4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наличии», относящиеся к аттестату аккредитации, поскольку ISO/IEC 17043 выдвигает требования компетентности провайдера, но не указывает на </w:t>
            </w:r>
            <w:r w:rsidRPr="006B4F42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B4F4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необходимость его аккредитации.</w:t>
            </w:r>
          </w:p>
        </w:tc>
      </w:tr>
      <w:tr w:rsidR="000E33C6" w:rsidRPr="006B4F42" w:rsidTr="00A35F0E">
        <w:tc>
          <w:tcPr>
            <w:tcW w:w="9113" w:type="dxa"/>
          </w:tcPr>
          <w:p w:rsidR="000E33C6" w:rsidRPr="006B4F42" w:rsidRDefault="000E33C6" w:rsidP="000E33C6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 После слова «предприятие» дополнить слово «организация» в целях исключения ограничений в связи с тем, что в государственных учреждениях/ организациях (которые не относятся к предприятию) имеются органы по оценке соответствия, включая лаборатории, органы контроля и др., которые участвуют в программах проверки квалификации. Также после слова «лаборатория» дополнить словом «орган по оценке соответствия с сокращением – ООС» с наблюдением растущей необходимости участия в проверках квалификации других работ по оценке соответствия, таких, как контроль (неразрушающий и др.) и сертификация продукции (см. </w:t>
            </w:r>
            <w:r w:rsidRPr="006B4F4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ISO</w:t>
            </w:r>
            <w:r w:rsidRPr="006B4F42">
              <w:rPr>
                <w:rFonts w:ascii="Arial" w:eastAsia="Times New Roman" w:hAnsi="Arial" w:cs="Arial"/>
                <w:sz w:val="24"/>
                <w:szCs w:val="24"/>
              </w:rPr>
              <w:t>/IEC 17043:2010 раздел «введение»).</w:t>
            </w:r>
          </w:p>
        </w:tc>
        <w:tc>
          <w:tcPr>
            <w:tcW w:w="5181" w:type="dxa"/>
          </w:tcPr>
          <w:p w:rsidR="000E33C6" w:rsidRPr="006B4F42" w:rsidRDefault="000E33C6" w:rsidP="000E33C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B4F4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6B4F4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Считаем целесообразным в подстрочной надписи указать "наименование участника, адрес" как это установлено в ISO/IEC 17043.</w:t>
            </w:r>
          </w:p>
        </w:tc>
      </w:tr>
      <w:tr w:rsidR="000E33C6" w:rsidRPr="006B4F42" w:rsidTr="00A35F0E">
        <w:tc>
          <w:tcPr>
            <w:tcW w:w="9113" w:type="dxa"/>
          </w:tcPr>
          <w:p w:rsidR="000E33C6" w:rsidRPr="006B4F42" w:rsidRDefault="000E33C6" w:rsidP="000E33C6">
            <w:pPr>
              <w:pStyle w:val="a4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B4F42">
              <w:rPr>
                <w:rFonts w:ascii="Arial" w:eastAsia="Times New Roman" w:hAnsi="Arial" w:cs="Arial"/>
                <w:sz w:val="24"/>
                <w:szCs w:val="24"/>
              </w:rPr>
              <w:t>3. По всему тексту проекта сертификата после слова «характеристики функционирования» дополнить словами «лаборатории/ООС».</w:t>
            </w:r>
          </w:p>
        </w:tc>
        <w:tc>
          <w:tcPr>
            <w:tcW w:w="5181" w:type="dxa"/>
          </w:tcPr>
          <w:p w:rsidR="000E33C6" w:rsidRPr="006B4F42" w:rsidRDefault="000E33C6" w:rsidP="000E33C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B4F4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6B4F4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Аналогично п. 2 предлагаем по тексту сертификата после слов «характеристики функционирования» дополнить словом «участника».</w:t>
            </w:r>
          </w:p>
        </w:tc>
      </w:tr>
      <w:tr w:rsidR="000E33C6" w:rsidRPr="006B4F42" w:rsidTr="00A35F0E">
        <w:tc>
          <w:tcPr>
            <w:tcW w:w="14294" w:type="dxa"/>
            <w:gridSpan w:val="2"/>
          </w:tcPr>
          <w:p w:rsidR="000E33C6" w:rsidRPr="001A4273" w:rsidRDefault="000E33C6" w:rsidP="009A1E5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B4F4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Республика Молдова</w:t>
            </w:r>
            <w:r w:rsidRPr="006B4F4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br/>
            </w:r>
            <w:r w:rsidRPr="006B4F4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Шаповал</w:t>
            </w:r>
            <w:r w:rsidR="001A427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</w:t>
            </w:r>
            <w:r w:rsidR="006F0BD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Я.</w:t>
            </w:r>
            <w:r w:rsidRPr="006B4F4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r w:rsidR="007234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Национальный центр по аккредитации</w:t>
            </w:r>
            <w:r w:rsidR="006F0BD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6B4F42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MOLDAC</w:t>
            </w:r>
            <w:r w:rsidRPr="006B4F4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эл. письмо от 28.11.2019, </w:t>
            </w:r>
            <w:r w:rsidRPr="006B4F42">
              <w:rPr>
                <w:rFonts w:ascii="Arial" w:hAnsi="Arial" w:cs="Arial"/>
                <w:sz w:val="24"/>
                <w:szCs w:val="24"/>
                <w:lang w:val="en-US"/>
              </w:rPr>
              <w:t>e</w:t>
            </w:r>
            <w:r w:rsidRPr="006B4F42">
              <w:rPr>
                <w:rFonts w:ascii="Arial" w:hAnsi="Arial" w:cs="Arial"/>
                <w:sz w:val="24"/>
                <w:szCs w:val="24"/>
              </w:rPr>
              <w:t>-</w:t>
            </w:r>
            <w:r w:rsidRPr="006B4F42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6B4F42">
              <w:rPr>
                <w:rFonts w:ascii="Arial" w:hAnsi="Arial" w:cs="Arial"/>
                <w:sz w:val="24"/>
                <w:szCs w:val="24"/>
              </w:rPr>
              <w:t>:</w:t>
            </w:r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6B4F4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natalia</w:t>
            </w:r>
            <w:proofErr w:type="spellEnd"/>
            <w:r w:rsidRPr="006B4F42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proofErr w:type="spellStart"/>
            <w:r w:rsidRPr="006B4F4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sapoval</w:t>
            </w:r>
            <w:proofErr w:type="spellEnd"/>
            <w:r w:rsidRPr="006B4F42">
              <w:rPr>
                <w:rFonts w:ascii="Arial" w:eastAsia="Times New Roman" w:hAnsi="Arial" w:cs="Arial"/>
                <w:sz w:val="24"/>
                <w:szCs w:val="24"/>
              </w:rPr>
              <w:t>@</w:t>
            </w:r>
            <w:proofErr w:type="spellStart"/>
            <w:r w:rsidRPr="006B4F4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moldac</w:t>
            </w:r>
            <w:proofErr w:type="spellEnd"/>
            <w:r w:rsidRPr="006B4F42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proofErr w:type="spellStart"/>
            <w:r w:rsidRPr="006B4F4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gov</w:t>
            </w:r>
            <w:proofErr w:type="spellEnd"/>
            <w:r w:rsidRPr="006B4F42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6B4F4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md</w:t>
            </w:r>
          </w:p>
        </w:tc>
      </w:tr>
      <w:tr w:rsidR="000E33C6" w:rsidRPr="006B4F42" w:rsidTr="00A35F0E">
        <w:tc>
          <w:tcPr>
            <w:tcW w:w="9113" w:type="dxa"/>
          </w:tcPr>
          <w:p w:rsidR="000E33C6" w:rsidRPr="006B4F42" w:rsidRDefault="000E33C6" w:rsidP="000E33C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B4F4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MOLDAC в основном согласен с содержанием проекта. Однако, считает, что информация относительно общей характеристики функционирования по результатам прохождения тура программы проверки квалификации (ссылка 3 в проекте) не должна указываться в сертификате. Все информация указываются в отчете.</w:t>
            </w:r>
          </w:p>
        </w:tc>
        <w:tc>
          <w:tcPr>
            <w:tcW w:w="5181" w:type="dxa"/>
          </w:tcPr>
          <w:p w:rsidR="000E33C6" w:rsidRPr="00045220" w:rsidRDefault="000E33C6" w:rsidP="0004522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Общая оценка функционирования и</w:t>
            </w:r>
            <w:r w:rsidR="0004522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сключена из проекта сертификата</w:t>
            </w:r>
            <w:r w:rsidR="005B6F8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E33C6" w:rsidRPr="006B4F42" w:rsidTr="00A35F0E">
        <w:tc>
          <w:tcPr>
            <w:tcW w:w="14294" w:type="dxa"/>
            <w:gridSpan w:val="2"/>
          </w:tcPr>
          <w:p w:rsidR="000E33C6" w:rsidRPr="006B4F42" w:rsidRDefault="000E33C6" w:rsidP="000E33C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B4F42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Российская Федерация</w:t>
            </w:r>
            <w:r w:rsidRPr="006B4F42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6B4F4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Федеральная служба по аккредитации Российской Федерации, пись</w:t>
            </w:r>
            <w:r w:rsidR="005E6D6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мо исх. №24671-СВ от 23.10.2019</w:t>
            </w:r>
          </w:p>
        </w:tc>
      </w:tr>
      <w:tr w:rsidR="000E33C6" w:rsidRPr="006B4F42" w:rsidTr="00A35F0E">
        <w:tc>
          <w:tcPr>
            <w:tcW w:w="9113" w:type="dxa"/>
          </w:tcPr>
          <w:p w:rsidR="000E33C6" w:rsidRPr="006B4F42" w:rsidRDefault="000E33C6" w:rsidP="000E33C6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 Целесообразно убрать в сертификате повторное указание провайдером наименования программы;</w:t>
            </w:r>
          </w:p>
          <w:p w:rsidR="000E33C6" w:rsidRPr="006B4F42" w:rsidRDefault="000E33C6" w:rsidP="000E33C6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 Целесообразно внести в графу заполнения провайдером шифра программы пометку «При наличии» (так как не все провайдеры присваивают программам шифр).</w:t>
            </w:r>
          </w:p>
          <w:p w:rsidR="000E33C6" w:rsidRPr="006B4F42" w:rsidRDefault="000E33C6" w:rsidP="000E33C6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B4F42">
              <w:rPr>
                <w:rFonts w:ascii="Arial" w:eastAsia="Times New Roman" w:hAnsi="Arial" w:cs="Arial"/>
                <w:sz w:val="24"/>
                <w:szCs w:val="24"/>
              </w:rPr>
              <w:t xml:space="preserve"> Целесообразно в Приложении к сертификату указывать ссылку на документ, а не приводить выписку, как это предлагается в обозначенном проекте.</w:t>
            </w:r>
          </w:p>
        </w:tc>
        <w:tc>
          <w:tcPr>
            <w:tcW w:w="5181" w:type="dxa"/>
          </w:tcPr>
          <w:p w:rsidR="000E33C6" w:rsidRPr="006B4F42" w:rsidRDefault="000E33C6" w:rsidP="005E6D6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B4F4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Согласны с </w:t>
            </w:r>
            <w:proofErr w:type="spellStart"/>
            <w:r w:rsidRPr="006B4F4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пп</w:t>
            </w:r>
            <w:proofErr w:type="spellEnd"/>
            <w:r w:rsidRPr="006B4F4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 1 и 2. Что касается п. 3, нам не совсем понятно, какое приложение к сертификату Вы имели ввиду, поскольку нашей формой не предусмотрены приложения к сертификату. В представленных нами на рассмотрение материалах 2-я и 3-я страницы - это разъяснения по заполнению сертификата, но не приложение к нему.</w:t>
            </w:r>
          </w:p>
        </w:tc>
      </w:tr>
      <w:tr w:rsidR="000E33C6" w:rsidRPr="006B4F42" w:rsidTr="00A35F0E">
        <w:tc>
          <w:tcPr>
            <w:tcW w:w="14294" w:type="dxa"/>
            <w:gridSpan w:val="2"/>
          </w:tcPr>
          <w:p w:rsidR="000E33C6" w:rsidRPr="006B4F42" w:rsidRDefault="000E33C6" w:rsidP="00D161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Федеральное агентство по техническому регулированию и метрологии</w:t>
            </w:r>
            <w:r w:rsidR="00D1612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16120" w:rsidRPr="006B4F4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Российской Федерации</w:t>
            </w:r>
            <w:r w:rsidR="00D1612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6B4F4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ФГУП «УНИИМ»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6B4F4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письмо исх. №222-3.1/144 от 15.01.2020</w:t>
            </w:r>
          </w:p>
        </w:tc>
      </w:tr>
      <w:tr w:rsidR="000E33C6" w:rsidRPr="006B4F42" w:rsidTr="00A35F0E">
        <w:tc>
          <w:tcPr>
            <w:tcW w:w="9113" w:type="dxa"/>
          </w:tcPr>
          <w:p w:rsidR="000E33C6" w:rsidRPr="00A35F0E" w:rsidRDefault="000E33C6" w:rsidP="000E33C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35F0E">
              <w:rPr>
                <w:rFonts w:ascii="Arial" w:hAnsi="Arial" w:cs="Arial"/>
                <w:color w:val="000000"/>
                <w:sz w:val="24"/>
                <w:szCs w:val="24"/>
              </w:rPr>
              <w:t>1. По термину «межлабораторные сличения»:</w:t>
            </w:r>
          </w:p>
          <w:p w:rsidR="000E33C6" w:rsidRPr="00A35F0E" w:rsidRDefault="000E33C6" w:rsidP="000E33C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35F0E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Согласно положениям РМГ 134-2015 «Проверка квалификации лабораторий посредством межгосударственных межлабораторных сравнительных испытаний. Планирование и организация», в соответствии </w:t>
            </w:r>
            <w:r w:rsidRPr="00A35F0E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с которыми формируются межгосударственной программы проверки квалификации, наряду с термином «межлабораторные сличения» допустимо </w:t>
            </w:r>
            <w:r w:rsidRPr="00A35F0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использование идентичных терминов «межлабораторные сравнительные испытания», «межлабораторные сличительные испытания». </w:t>
            </w:r>
          </w:p>
          <w:p w:rsidR="000E33C6" w:rsidRPr="00A35F0E" w:rsidRDefault="000E33C6" w:rsidP="000E33C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35F0E">
              <w:rPr>
                <w:rFonts w:ascii="Arial" w:hAnsi="Arial" w:cs="Arial"/>
                <w:color w:val="000000"/>
                <w:sz w:val="24"/>
                <w:szCs w:val="24"/>
              </w:rPr>
              <w:t xml:space="preserve">Считаем целесообразным к словам «...межлабораторных сличений» сделать сноску, указав другие возможные в странах термины: «межлабораторные сравнительные испытания», «межлабораторные сличительные испытания». </w:t>
            </w:r>
          </w:p>
        </w:tc>
        <w:tc>
          <w:tcPr>
            <w:tcW w:w="5181" w:type="dxa"/>
          </w:tcPr>
          <w:p w:rsidR="000E33C6" w:rsidRPr="006B4F42" w:rsidRDefault="007A7845" w:rsidP="005E7E95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Соответствующие изменения внесены</w:t>
            </w:r>
            <w:r w:rsidR="005E7E9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A7845" w:rsidRPr="006B4F42" w:rsidTr="00A35F0E">
        <w:tc>
          <w:tcPr>
            <w:tcW w:w="9113" w:type="dxa"/>
          </w:tcPr>
          <w:p w:rsidR="007A7845" w:rsidRPr="00A35F0E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35F0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2. По термину «тур программы проверки квалификации»:</w:t>
            </w:r>
          </w:p>
          <w:p w:rsidR="007A7845" w:rsidRPr="00A35F0E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35F0E">
              <w:rPr>
                <w:rFonts w:ascii="Arial" w:hAnsi="Arial" w:cs="Arial"/>
                <w:color w:val="000000"/>
                <w:sz w:val="24"/>
                <w:szCs w:val="24"/>
              </w:rPr>
              <w:t xml:space="preserve">В соответствии с ГОСТ ISO/IEC 17043-2013 «Оценка соответствия. Основные требования к проведению проверки квалификации» вместо термина «тур программы проверки квалификации» определен термин «тур проверки квалификации». Кроме того, в Российской Федерации используют термин «раунд проверки квалификации». </w:t>
            </w:r>
          </w:p>
          <w:p w:rsidR="007A7845" w:rsidRPr="00A35F0E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35F0E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Предлагаем слова «тур программы проверки квалификации» заменить </w:t>
            </w:r>
            <w:r w:rsidRPr="00A35F0E">
              <w:rPr>
                <w:rFonts w:ascii="Arial" w:hAnsi="Arial" w:cs="Arial"/>
                <w:color w:val="000000"/>
                <w:sz w:val="24"/>
                <w:szCs w:val="24"/>
              </w:rPr>
              <w:br/>
              <w:t>на «тур проверки квалификации», при этом к указанным словам сделать сноску, отразив другой возможный в странах термин: «раунд проверки квалификации».</w:t>
            </w:r>
          </w:p>
        </w:tc>
        <w:tc>
          <w:tcPr>
            <w:tcW w:w="5181" w:type="dxa"/>
          </w:tcPr>
          <w:p w:rsidR="007A7845" w:rsidRPr="004122E1" w:rsidRDefault="007A7845" w:rsidP="005E7E95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Соответствующие изменения внесены</w:t>
            </w:r>
            <w:r w:rsidR="005E7E9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A7845" w:rsidRPr="006B4F42" w:rsidTr="00A35F0E">
        <w:tc>
          <w:tcPr>
            <w:tcW w:w="9113" w:type="dxa"/>
          </w:tcPr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 xml:space="preserve">3. По разделу «Общая оценка характеристик функционирования </w:t>
            </w: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br/>
              <w:t>по результатам прохождения тура программы проверки квалификации»:</w:t>
            </w:r>
          </w:p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>В соответствие с ГОСТ ISO/IEC 17025-2019 (ISO/IEC 17025:2017) «Общие требования к компетентности испытательных и калибровочных лабораторий» предусматривается использование межлабораторных сличений (далее - МСИ) для целей мониторинга достоверности результатов испытаний (измерений). Мониторинг можно проводить по отдельным методам, показателям, по которым характеризуется уровень квалификации лаборатории в отношении этих методов и объектов (показателей).</w:t>
            </w:r>
          </w:p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 xml:space="preserve">Одноразовое участие в МСИ, согласно Политики ILAC, не говорит в целом о компетентности лаборатории (это может быть случай как положительного, </w:t>
            </w: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br/>
              <w:t>так и отрицательного участия в проверке квалификации).</w:t>
            </w:r>
          </w:p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>Для мониторинга важно выявить тенденцию, она может касаться:</w:t>
            </w:r>
          </w:p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>- отдельных элементов проверки (методов, объектов, показателей);</w:t>
            </w:r>
          </w:p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- лаборатории в целом (в том числе в виде %), в данном случае очень трудно квалифицировать комплексно при разных процентах, получаемых </w:t>
            </w: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br/>
              <w:t>по разным программам и разным объектам.</w:t>
            </w:r>
          </w:p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 xml:space="preserve">Кроме того, лаборатория может измерять не все показатели, реализуемые в программе, и может получить 100 % удовлетворительных результатов, </w:t>
            </w: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br/>
              <w:t>а другая, измеряющая все показатели - например, 80 %. Таким образом, такая оценка не позволяет даже сравнить качество результатов измерений двух лабораторий по одному туру программы.</w:t>
            </w:r>
          </w:p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 xml:space="preserve">На основании изложенного, указывать «общую оценку характеристик функционирования по результатам прохождения тура программы проверки квалификации» не считаем оправданным. </w:t>
            </w:r>
          </w:p>
        </w:tc>
        <w:tc>
          <w:tcPr>
            <w:tcW w:w="5181" w:type="dxa"/>
          </w:tcPr>
          <w:p w:rsidR="007A7845" w:rsidRPr="004122E1" w:rsidRDefault="007A7845" w:rsidP="00383439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Общая оценка функционирования исключена из проекта сертификата.</w:t>
            </w:r>
          </w:p>
        </w:tc>
      </w:tr>
      <w:tr w:rsidR="007A7845" w:rsidRPr="006B4F42" w:rsidTr="00797580">
        <w:trPr>
          <w:trHeight w:val="5264"/>
        </w:trPr>
        <w:tc>
          <w:tcPr>
            <w:tcW w:w="9113" w:type="dxa"/>
          </w:tcPr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4. По сноске 3:</w:t>
            </w:r>
          </w:p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>В соответствии с ГОСТ ISO/IEC 17043-2013, п. 3.10 тур проверки квалификации обязательно включает в себя «предоставление отчета о результатах проверки квалификации участникам», в котором отражают используемые критерии.</w:t>
            </w:r>
          </w:p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>Кроме того</w:t>
            </w:r>
            <w:proofErr w:type="gramEnd"/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 xml:space="preserve">: </w:t>
            </w:r>
          </w:p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 xml:space="preserve">- стандарт допускает использование и других критериев, не только указанных в сноске 3; </w:t>
            </w:r>
          </w:p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>- в одном туре проверки квалификации для разных показателей могут использоваться разные критерии.</w:t>
            </w:r>
          </w:p>
          <w:p w:rsidR="007A7845" w:rsidRPr="00A44376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 xml:space="preserve">На основании изложенного, считаем нецелесообразным приведение критериев в Сертификате, критерии должны быть изложены в отчете </w:t>
            </w: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br/>
              <w:t>о результатах проверки квалификации.</w:t>
            </w:r>
          </w:p>
          <w:p w:rsidR="007A7845" w:rsidRPr="006B4F42" w:rsidRDefault="007A7845" w:rsidP="00797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t xml:space="preserve">Таким образом, Сертификат участника межгосударственной программы проверки квалификации может выполнять только одну функцию: информирование заинтересованных сторон об участии лаборатории </w:t>
            </w: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в межгосударственной программе проверки квалификации, реализуемой </w:t>
            </w:r>
            <w:r w:rsidRPr="00A44376">
              <w:rPr>
                <w:rFonts w:ascii="Arial" w:hAnsi="Arial" w:cs="Arial"/>
                <w:color w:val="000000"/>
                <w:sz w:val="24"/>
                <w:szCs w:val="24"/>
              </w:rPr>
              <w:br/>
              <w:t>на территории СНГ, и содержать только эту информацию.</w:t>
            </w:r>
          </w:p>
        </w:tc>
        <w:tc>
          <w:tcPr>
            <w:tcW w:w="5181" w:type="dxa"/>
          </w:tcPr>
          <w:p w:rsidR="007A7845" w:rsidRPr="006B4F42" w:rsidRDefault="007A7845" w:rsidP="009A127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Соответствующие изменения внесены</w:t>
            </w:r>
            <w:r w:rsidR="009A127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A7845" w:rsidRPr="006B4F42" w:rsidTr="00A35F0E">
        <w:tc>
          <w:tcPr>
            <w:tcW w:w="14294" w:type="dxa"/>
            <w:gridSpan w:val="2"/>
          </w:tcPr>
          <w:p w:rsidR="007A7845" w:rsidRPr="006B4F42" w:rsidRDefault="007A7845" w:rsidP="00D56FA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4F42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Республика Узбекистан</w:t>
            </w:r>
            <w:r w:rsidRPr="006B4F42">
              <w:rPr>
                <w:rFonts w:ascii="Arial" w:eastAsia="Calibri" w:hAnsi="Arial" w:cs="Arial"/>
                <w:b/>
                <w:sz w:val="24"/>
                <w:szCs w:val="24"/>
              </w:rPr>
              <w:br/>
            </w:r>
            <w:r w:rsidRPr="006B4F42">
              <w:rPr>
                <w:rFonts w:ascii="Arial" w:eastAsia="Calibri" w:hAnsi="Arial" w:cs="Arial"/>
                <w:sz w:val="24"/>
                <w:szCs w:val="24"/>
                <w:lang w:eastAsia="ar-SA"/>
              </w:rPr>
              <w:t>Агентство «</w:t>
            </w:r>
            <w:proofErr w:type="spellStart"/>
            <w:r w:rsidRPr="006B4F42">
              <w:rPr>
                <w:rFonts w:ascii="Arial" w:eastAsia="Calibri" w:hAnsi="Arial" w:cs="Arial"/>
                <w:sz w:val="24"/>
                <w:szCs w:val="24"/>
                <w:lang w:eastAsia="ar-SA"/>
              </w:rPr>
              <w:t>Узстандарт</w:t>
            </w:r>
            <w:proofErr w:type="spellEnd"/>
            <w:r w:rsidRPr="006B4F42">
              <w:rPr>
                <w:rFonts w:ascii="Arial" w:eastAsia="Calibri" w:hAnsi="Arial" w:cs="Arial"/>
                <w:sz w:val="24"/>
                <w:szCs w:val="24"/>
                <w:lang w:eastAsia="ar-SA"/>
              </w:rPr>
              <w:t>»,</w:t>
            </w:r>
            <w:r w:rsidR="00A6654D" w:rsidRPr="006B4F42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 письмо</w:t>
            </w:r>
            <w:r w:rsidRPr="006B4F42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 </w:t>
            </w:r>
            <w:r w:rsidR="00D56F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исх. №01/6412 от 27.12.2019</w:t>
            </w:r>
          </w:p>
        </w:tc>
      </w:tr>
      <w:tr w:rsidR="007A7845" w:rsidRPr="006B4F42" w:rsidTr="00A35F0E">
        <w:tc>
          <w:tcPr>
            <w:tcW w:w="9113" w:type="dxa"/>
          </w:tcPr>
          <w:p w:rsidR="007A7845" w:rsidRPr="006B4F42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4F42">
              <w:rPr>
                <w:rFonts w:ascii="Arial" w:hAnsi="Arial" w:cs="Arial"/>
                <w:sz w:val="24"/>
                <w:szCs w:val="24"/>
              </w:rPr>
              <w:t>В соответствии с пунктом 10.5 РМГ 103-2010 «Государственная система обеспечения единства измерений. Проверка квалификации испытательных (измерительных) лабораторий» провайдер оформляет документы по результатам участия ИЛ в МСИ с указанием результатов оценки измерительных возможностей лаборатории. Рекомендуемые формы документов, оформляемых в случае подтверждения ИЛ своих измерительных возможностей, приведены в приложениях С и Т РМГ 103-2010. Также, согласно пункта 10.6 вышеуказанного документа провайдер направляет в каждую ИЛ соответствующие свидетельства об участии в МСИ.</w:t>
            </w:r>
          </w:p>
          <w:p w:rsidR="007A7845" w:rsidRPr="006B4F42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B4F42">
              <w:rPr>
                <w:rFonts w:ascii="Arial" w:hAnsi="Arial" w:cs="Arial"/>
                <w:sz w:val="24"/>
                <w:szCs w:val="24"/>
              </w:rPr>
              <w:t>Учитывая вышеуказанное, рекомендуем слово «сертификат» заменить на «свидетельство».</w:t>
            </w:r>
          </w:p>
        </w:tc>
        <w:tc>
          <w:tcPr>
            <w:tcW w:w="5181" w:type="dxa"/>
          </w:tcPr>
          <w:p w:rsidR="007A7845" w:rsidRPr="006B4F42" w:rsidRDefault="007A7845" w:rsidP="009A127F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Certificate</w:t>
            </w:r>
            <w:proofErr w:type="spellEnd"/>
            <w:r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– сертификат, удостоверение, свидетельство – понятие, которое используется большинством провайдеров, осущ</w:t>
            </w:r>
            <w:r w:rsidR="00AA78F4"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ествляющих</w:t>
            </w:r>
            <w:r w:rsidRPr="004122E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деятельность согласно ISO/IEC 17043.</w:t>
            </w:r>
          </w:p>
        </w:tc>
      </w:tr>
    </w:tbl>
    <w:p w:rsidR="002A7431" w:rsidRPr="006B4F42" w:rsidRDefault="00CA5E85">
      <w:pPr>
        <w:rPr>
          <w:rFonts w:ascii="Arial" w:hAnsi="Arial" w:cs="Arial"/>
          <w:sz w:val="24"/>
          <w:szCs w:val="24"/>
        </w:rPr>
      </w:pPr>
    </w:p>
    <w:sectPr w:rsidR="002A7431" w:rsidRPr="006B4F42" w:rsidSect="005979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851" w:bottom="851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E85" w:rsidRDefault="00CA5E85" w:rsidP="00E02DF5">
      <w:pPr>
        <w:spacing w:after="0" w:line="240" w:lineRule="auto"/>
      </w:pPr>
      <w:r>
        <w:separator/>
      </w:r>
    </w:p>
  </w:endnote>
  <w:endnote w:type="continuationSeparator" w:id="0">
    <w:p w:rsidR="00CA5E85" w:rsidRDefault="00CA5E85" w:rsidP="00E02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EF9" w:rsidRDefault="00953EF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567670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034224" w:rsidRPr="005B451F" w:rsidRDefault="00034224">
        <w:pPr>
          <w:pStyle w:val="a8"/>
          <w:jc w:val="right"/>
          <w:rPr>
            <w:rFonts w:ascii="Arial" w:hAnsi="Arial" w:cs="Arial"/>
            <w:sz w:val="24"/>
            <w:szCs w:val="24"/>
          </w:rPr>
        </w:pPr>
        <w:r w:rsidRPr="005B451F">
          <w:rPr>
            <w:rFonts w:ascii="Arial" w:hAnsi="Arial" w:cs="Arial"/>
            <w:sz w:val="24"/>
            <w:szCs w:val="24"/>
          </w:rPr>
          <w:fldChar w:fldCharType="begin"/>
        </w:r>
        <w:r w:rsidRPr="005B451F">
          <w:rPr>
            <w:rFonts w:ascii="Arial" w:hAnsi="Arial" w:cs="Arial"/>
            <w:sz w:val="24"/>
            <w:szCs w:val="24"/>
          </w:rPr>
          <w:instrText>PAGE   \* MERGEFORMAT</w:instrText>
        </w:r>
        <w:r w:rsidRPr="005B451F">
          <w:rPr>
            <w:rFonts w:ascii="Arial" w:hAnsi="Arial" w:cs="Arial"/>
            <w:sz w:val="24"/>
            <w:szCs w:val="24"/>
          </w:rPr>
          <w:fldChar w:fldCharType="separate"/>
        </w:r>
        <w:r w:rsidR="00953EF9">
          <w:rPr>
            <w:rFonts w:ascii="Arial" w:hAnsi="Arial" w:cs="Arial"/>
            <w:noProof/>
            <w:sz w:val="24"/>
            <w:szCs w:val="24"/>
          </w:rPr>
          <w:t>1</w:t>
        </w:r>
        <w:r w:rsidRPr="005B451F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034224" w:rsidRDefault="0003422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EF9" w:rsidRDefault="00953EF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E85" w:rsidRDefault="00CA5E85" w:rsidP="00E02DF5">
      <w:pPr>
        <w:spacing w:after="0" w:line="240" w:lineRule="auto"/>
      </w:pPr>
      <w:r>
        <w:separator/>
      </w:r>
    </w:p>
  </w:footnote>
  <w:footnote w:type="continuationSeparator" w:id="0">
    <w:p w:rsidR="00CA5E85" w:rsidRDefault="00CA5E85" w:rsidP="00E02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EF9" w:rsidRDefault="00953EF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DF5" w:rsidRPr="00E02DF5" w:rsidRDefault="00E02DF5" w:rsidP="00953EF9">
    <w:pPr>
      <w:widowControl w:val="0"/>
      <w:spacing w:after="0" w:line="240" w:lineRule="auto"/>
      <w:ind w:firstLine="7768"/>
      <w:jc w:val="center"/>
      <w:rPr>
        <w:rFonts w:ascii="Arial" w:eastAsia="Arial" w:hAnsi="Arial" w:cs="Arial"/>
        <w:bCs/>
        <w:spacing w:val="2"/>
        <w:sz w:val="24"/>
        <w:szCs w:val="24"/>
      </w:rPr>
    </w:pPr>
    <w:bookmarkStart w:id="0" w:name="_GoBack"/>
    <w:bookmarkEnd w:id="0"/>
    <w:r w:rsidRPr="00E02DF5">
      <w:rPr>
        <w:rFonts w:ascii="Arial" w:eastAsia="Arial" w:hAnsi="Arial" w:cs="Arial"/>
        <w:bCs/>
        <w:sz w:val="24"/>
        <w:szCs w:val="24"/>
      </w:rPr>
      <w:t>Приложение</w:t>
    </w:r>
    <w:r w:rsidRPr="00E02DF5">
      <w:rPr>
        <w:rFonts w:ascii="Arial" w:eastAsia="Arial" w:hAnsi="Arial" w:cs="Arial"/>
        <w:bCs/>
        <w:spacing w:val="2"/>
        <w:sz w:val="24"/>
        <w:szCs w:val="24"/>
      </w:rPr>
      <w:t xml:space="preserve"> </w:t>
    </w:r>
    <w:r w:rsidRPr="00E02DF5">
      <w:rPr>
        <w:rFonts w:ascii="Arial" w:eastAsia="Arial" w:hAnsi="Arial" w:cs="Arial"/>
        <w:bCs/>
        <w:sz w:val="24"/>
        <w:szCs w:val="24"/>
      </w:rPr>
      <w:t>№</w:t>
    </w:r>
    <w:r w:rsidRPr="00E02DF5">
      <w:rPr>
        <w:rFonts w:ascii="Arial" w:eastAsia="Arial" w:hAnsi="Arial" w:cs="Arial"/>
        <w:bCs/>
        <w:spacing w:val="2"/>
        <w:sz w:val="24"/>
        <w:szCs w:val="24"/>
      </w:rPr>
      <w:t xml:space="preserve"> </w:t>
    </w:r>
    <w:r w:rsidR="00D151E2">
      <w:rPr>
        <w:rFonts w:ascii="Arial" w:eastAsia="Arial" w:hAnsi="Arial" w:cs="Arial"/>
        <w:bCs/>
        <w:spacing w:val="2"/>
        <w:sz w:val="24"/>
        <w:szCs w:val="24"/>
      </w:rPr>
      <w:t>8</w:t>
    </w:r>
  </w:p>
  <w:p w:rsidR="00E02DF5" w:rsidRPr="00E02DF5" w:rsidRDefault="00E02DF5" w:rsidP="00E02DF5">
    <w:pPr>
      <w:widowControl w:val="0"/>
      <w:spacing w:before="50" w:after="0" w:line="240" w:lineRule="auto"/>
      <w:ind w:firstLine="5670"/>
      <w:jc w:val="right"/>
      <w:rPr>
        <w:rFonts w:ascii="Arial" w:eastAsia="Arial" w:hAnsi="Arial" w:cs="Arial"/>
        <w:bCs/>
        <w:spacing w:val="2"/>
        <w:sz w:val="24"/>
        <w:szCs w:val="24"/>
      </w:rPr>
    </w:pPr>
    <w:r w:rsidRPr="00E02DF5">
      <w:rPr>
        <w:rFonts w:ascii="Arial" w:eastAsia="Arial" w:hAnsi="Arial" w:cs="Arial"/>
        <w:bCs/>
        <w:sz w:val="24"/>
        <w:szCs w:val="24"/>
      </w:rPr>
      <w:t>к</w:t>
    </w:r>
    <w:r w:rsidRPr="00E02DF5">
      <w:rPr>
        <w:rFonts w:ascii="Arial" w:eastAsia="Arial" w:hAnsi="Arial" w:cs="Arial"/>
        <w:bCs/>
        <w:spacing w:val="2"/>
        <w:sz w:val="24"/>
        <w:szCs w:val="24"/>
      </w:rPr>
      <w:t xml:space="preserve"> </w:t>
    </w:r>
    <w:r w:rsidRPr="00E02DF5">
      <w:rPr>
        <w:rFonts w:ascii="Arial" w:eastAsia="Arial" w:hAnsi="Arial" w:cs="Arial"/>
        <w:bCs/>
        <w:sz w:val="24"/>
        <w:szCs w:val="24"/>
      </w:rPr>
      <w:t xml:space="preserve">протоколу </w:t>
    </w:r>
    <w:r w:rsidRPr="00E02DF5">
      <w:rPr>
        <w:rFonts w:ascii="Arial" w:eastAsia="Arial" w:hAnsi="Arial" w:cs="Arial"/>
        <w:bCs/>
        <w:spacing w:val="2"/>
        <w:sz w:val="24"/>
        <w:szCs w:val="24"/>
      </w:rPr>
      <w:t xml:space="preserve">РГ МСИ </w:t>
    </w:r>
    <w:proofErr w:type="spellStart"/>
    <w:r w:rsidRPr="00E02DF5">
      <w:rPr>
        <w:rFonts w:ascii="Arial" w:eastAsia="Arial" w:hAnsi="Arial" w:cs="Arial"/>
        <w:bCs/>
        <w:spacing w:val="2"/>
        <w:sz w:val="24"/>
        <w:szCs w:val="24"/>
      </w:rPr>
      <w:t>НТКМетр</w:t>
    </w:r>
    <w:proofErr w:type="spellEnd"/>
    <w:r w:rsidRPr="00E02DF5">
      <w:rPr>
        <w:rFonts w:ascii="Arial" w:eastAsia="Arial" w:hAnsi="Arial" w:cs="Arial"/>
        <w:bCs/>
        <w:spacing w:val="2"/>
        <w:sz w:val="24"/>
        <w:szCs w:val="24"/>
      </w:rPr>
      <w:t xml:space="preserve"> </w:t>
    </w:r>
    <w:r w:rsidRPr="00E02DF5">
      <w:rPr>
        <w:rFonts w:ascii="Arial" w:eastAsia="Arial" w:hAnsi="Arial" w:cs="Arial"/>
        <w:bCs/>
        <w:sz w:val="24"/>
        <w:szCs w:val="24"/>
      </w:rPr>
      <w:t>№1</w:t>
    </w:r>
    <w:r w:rsidRPr="005B451F">
      <w:rPr>
        <w:rFonts w:ascii="Arial" w:eastAsia="Arial" w:hAnsi="Arial" w:cs="Arial"/>
        <w:bCs/>
        <w:sz w:val="24"/>
        <w:szCs w:val="24"/>
      </w:rPr>
      <w:t>1</w:t>
    </w:r>
    <w:r w:rsidRPr="005B451F">
      <w:rPr>
        <w:rFonts w:ascii="Arial" w:eastAsia="Arial" w:hAnsi="Arial" w:cs="Arial"/>
        <w:bCs/>
        <w:spacing w:val="1"/>
        <w:sz w:val="24"/>
        <w:szCs w:val="24"/>
      </w:rPr>
      <w:t>-2020</w:t>
    </w:r>
  </w:p>
  <w:p w:rsidR="00E02DF5" w:rsidRPr="005B451F" w:rsidRDefault="00E02DF5">
    <w:pPr>
      <w:pStyle w:val="a6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EF9" w:rsidRDefault="00953E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8740A"/>
    <w:multiLevelType w:val="hybridMultilevel"/>
    <w:tmpl w:val="E8EC4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B13EE"/>
    <w:multiLevelType w:val="hybridMultilevel"/>
    <w:tmpl w:val="A30CA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F742B"/>
    <w:multiLevelType w:val="hybridMultilevel"/>
    <w:tmpl w:val="D4B47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A73A1"/>
    <w:multiLevelType w:val="hybridMultilevel"/>
    <w:tmpl w:val="703287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641FC"/>
    <w:multiLevelType w:val="hybridMultilevel"/>
    <w:tmpl w:val="9EA24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315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B1A"/>
    <w:rsid w:val="00013AC3"/>
    <w:rsid w:val="0001768F"/>
    <w:rsid w:val="00034224"/>
    <w:rsid w:val="00045220"/>
    <w:rsid w:val="000737C1"/>
    <w:rsid w:val="000960AB"/>
    <w:rsid w:val="000A3DAB"/>
    <w:rsid w:val="000A4374"/>
    <w:rsid w:val="000C2EE1"/>
    <w:rsid w:val="000E33C6"/>
    <w:rsid w:val="000F3757"/>
    <w:rsid w:val="00113740"/>
    <w:rsid w:val="001A4273"/>
    <w:rsid w:val="001B363C"/>
    <w:rsid w:val="001F485C"/>
    <w:rsid w:val="002050B3"/>
    <w:rsid w:val="00212162"/>
    <w:rsid w:val="0022102C"/>
    <w:rsid w:val="0022465F"/>
    <w:rsid w:val="00233DA4"/>
    <w:rsid w:val="002442AB"/>
    <w:rsid w:val="002F5922"/>
    <w:rsid w:val="00381CA4"/>
    <w:rsid w:val="00383439"/>
    <w:rsid w:val="003B7100"/>
    <w:rsid w:val="003D1AC8"/>
    <w:rsid w:val="004122E1"/>
    <w:rsid w:val="00434E4A"/>
    <w:rsid w:val="0045216D"/>
    <w:rsid w:val="00454B06"/>
    <w:rsid w:val="005465E9"/>
    <w:rsid w:val="00593DC0"/>
    <w:rsid w:val="005979A8"/>
    <w:rsid w:val="005B451F"/>
    <w:rsid w:val="005B6F8F"/>
    <w:rsid w:val="005D0383"/>
    <w:rsid w:val="005E6D63"/>
    <w:rsid w:val="005E7E95"/>
    <w:rsid w:val="00635878"/>
    <w:rsid w:val="006B4F42"/>
    <w:rsid w:val="006D2DB7"/>
    <w:rsid w:val="006F0BD7"/>
    <w:rsid w:val="006F25B2"/>
    <w:rsid w:val="006F3B87"/>
    <w:rsid w:val="007234BF"/>
    <w:rsid w:val="0073538B"/>
    <w:rsid w:val="00797580"/>
    <w:rsid w:val="007A352F"/>
    <w:rsid w:val="007A7845"/>
    <w:rsid w:val="007E6E81"/>
    <w:rsid w:val="00851822"/>
    <w:rsid w:val="00857858"/>
    <w:rsid w:val="008736F1"/>
    <w:rsid w:val="00887E81"/>
    <w:rsid w:val="0090364A"/>
    <w:rsid w:val="00953EF9"/>
    <w:rsid w:val="009A127F"/>
    <w:rsid w:val="009A1E57"/>
    <w:rsid w:val="009B2358"/>
    <w:rsid w:val="009D7950"/>
    <w:rsid w:val="00A06EF5"/>
    <w:rsid w:val="00A35F0E"/>
    <w:rsid w:val="00A44376"/>
    <w:rsid w:val="00A6654D"/>
    <w:rsid w:val="00A74FF7"/>
    <w:rsid w:val="00AA78F4"/>
    <w:rsid w:val="00AB6FA0"/>
    <w:rsid w:val="00AC53DF"/>
    <w:rsid w:val="00B57317"/>
    <w:rsid w:val="00B729C2"/>
    <w:rsid w:val="00B800E5"/>
    <w:rsid w:val="00B85644"/>
    <w:rsid w:val="00B85D4D"/>
    <w:rsid w:val="00BC1DDC"/>
    <w:rsid w:val="00BE18F3"/>
    <w:rsid w:val="00CA5E85"/>
    <w:rsid w:val="00CE2936"/>
    <w:rsid w:val="00CF7500"/>
    <w:rsid w:val="00CF7E68"/>
    <w:rsid w:val="00D11121"/>
    <w:rsid w:val="00D151E2"/>
    <w:rsid w:val="00D16120"/>
    <w:rsid w:val="00D47358"/>
    <w:rsid w:val="00D56FAE"/>
    <w:rsid w:val="00D95BB2"/>
    <w:rsid w:val="00DB58F6"/>
    <w:rsid w:val="00DB5B89"/>
    <w:rsid w:val="00DD2CE9"/>
    <w:rsid w:val="00E02DF5"/>
    <w:rsid w:val="00E14EB1"/>
    <w:rsid w:val="00E82383"/>
    <w:rsid w:val="00E94073"/>
    <w:rsid w:val="00EB58AD"/>
    <w:rsid w:val="00ED1929"/>
    <w:rsid w:val="00EE1527"/>
    <w:rsid w:val="00EF09D3"/>
    <w:rsid w:val="00F00FAC"/>
    <w:rsid w:val="00F24CEA"/>
    <w:rsid w:val="00F3681F"/>
    <w:rsid w:val="00F87B1A"/>
    <w:rsid w:val="00FE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94BB0-4EB9-4210-9C10-E85B68C5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485C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B8564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02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2DF5"/>
  </w:style>
  <w:style w:type="paragraph" w:styleId="a8">
    <w:name w:val="footer"/>
    <w:basedOn w:val="a"/>
    <w:link w:val="a9"/>
    <w:uiPriority w:val="99"/>
    <w:unhideWhenUsed/>
    <w:rsid w:val="00E02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2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B8BE6-D2B2-4890-A180-FF89F8E2C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33</cp:revision>
  <dcterms:created xsi:type="dcterms:W3CDTF">2020-03-16T14:07:00Z</dcterms:created>
  <dcterms:modified xsi:type="dcterms:W3CDTF">2020-10-20T09:58:00Z</dcterms:modified>
</cp:coreProperties>
</file>